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3E1" w:rsidRPr="00573556" w:rsidRDefault="00C233E1" w:rsidP="00C233E1">
      <w:pPr>
        <w:jc w:val="center"/>
        <w:rPr>
          <w:rFonts w:asciiTheme="minorEastAsia" w:hAnsiTheme="minorEastAsia" w:cs="Times New Roman"/>
          <w:b/>
          <w:sz w:val="28"/>
          <w:szCs w:val="28"/>
        </w:rPr>
      </w:pPr>
      <w:r w:rsidRPr="00573556">
        <w:rPr>
          <w:rFonts w:asciiTheme="minorEastAsia" w:hAnsiTheme="minorEastAsia" w:cs="Times New Roman" w:hint="eastAsia"/>
          <w:b/>
          <w:sz w:val="28"/>
          <w:szCs w:val="28"/>
        </w:rPr>
        <w:t>2018年教育规划课题立项指南</w:t>
      </w:r>
    </w:p>
    <w:tbl>
      <w:tblPr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80"/>
        <w:gridCol w:w="1660"/>
      </w:tblGrid>
      <w:tr w:rsidR="00C233E1" w:rsidRPr="00573556" w:rsidTr="00473FE8">
        <w:trPr>
          <w:trHeight w:val="340"/>
          <w:tblHeader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立项范围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center"/>
              <w:rPr>
                <w:rFonts w:asciiTheme="minorEastAsia" w:hAnsiTheme="minorEastAsia" w:cs="Times New Roman"/>
                <w:b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b/>
                <w:sz w:val="24"/>
                <w:szCs w:val="24"/>
              </w:rPr>
              <w:t>编号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一、理论与发展规律研究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1.医学专业学位研究生教育发展规律、育人规律、办学规律研究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YX2018-01-01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2.医学专业学位研究生教育的教育学、社会学、经济学、管理学、心理学研究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YX2018-01-02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3.世界一流大学建设、一流学科建设的研究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YX2018-01-03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4.医学研究生教育结构、调整机制与发展规律研究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YX2018-01-04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5.医学研究生培养单位分类、分层办学，特色化发展机制研究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YX2018-01-05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二、质量保障体系研究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1.医学专业学位研究生教育质量评价、评估指标体系的研究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YX2018-02-01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2.医学专业学位研究生培养过程质量研究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YX2018-02-02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3.医学专业学位研究生学位论文质量监测与评价体系研究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YX2018-02-03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4.毕业研究生职业发展质量研究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YX2018-02-04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5.医学研究生毕业评价体系的研究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YX2018-02-05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6.同等学力授予学位的质量保障</w:t>
            </w:r>
          </w:p>
        </w:tc>
        <w:tc>
          <w:tcPr>
            <w:tcW w:w="1660" w:type="dxa"/>
            <w:shd w:val="clear" w:color="auto" w:fill="auto"/>
            <w:noWrap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YX2018-02-06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三、研究生培养模式研究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1.医学专业学位培养的定位、功能、特征分析及培养特殊性研究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YX2018-03-01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2.创新医学研究生培养模式研究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YX2018-03-02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3.医学专业学位与职业资格、行业培训的衔接研究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YX2018-03-03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4.医学专业学位研究生课程教学体系建设研究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YX2018-03-04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5.学科交叉人才培养体系及联合培养机制研究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YX2018-03-05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6.研究生教育国际化及国际比较研究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YX2018-03-06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7.医学专业学位人才培养与卫生行业规范化培养的比教学研究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YX2018-03-07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8.医学专业学位研究生职业素养培育路径研究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YX2018-03-08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9.全科医学领域研究生教育发展研究</w:t>
            </w:r>
          </w:p>
        </w:tc>
        <w:tc>
          <w:tcPr>
            <w:tcW w:w="1660" w:type="dxa"/>
            <w:shd w:val="clear" w:color="auto" w:fill="auto"/>
            <w:noWrap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YX2018-03-09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四、研究生招生改革研究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1.医学研究生招生选拔、招生名额分配机制研究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YX2018-04-01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2.综合性大学的研究生招生名额分配机制研究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YX2018-04-02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spacing w:line="400" w:lineRule="exact"/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3.医学研究生招生考试的初试科目设置、专业硕士和学术硕士的“分类考试”实现路径研究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YX2018-04-03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4.医学研究生生源质量的实证分析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YX2018-04-04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5.医学研究生(全日制、非全日制)招生选拔机制的研究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YX2018-04-05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6.同等学力申请学位全国统考改革创新研究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YX2018-04-06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五、研究生导师队伍建设研究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1.研究生导师的职责、考核、评价及激励机制研究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YX2018-05-01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2.专业学位研究生导师队伍的结构优化问题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YX2018-05-02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3.研究生导师如何处理好课题研究与人才培养的关系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YX2018-05-03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lastRenderedPageBreak/>
              <w:t>4.研究生导师指导与培养质量的实证分析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YX2018-05-04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六、医学专业学位研究生思想政治工作研究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1.医学研究生教育的立德树人根本任务的实现路径和工作机制研究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YX2018-06-01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2.提升医学研究生思想政治教育质量有效形式和长效机制研究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YX2018-06-02</w:t>
            </w:r>
          </w:p>
        </w:tc>
      </w:tr>
      <w:tr w:rsidR="00C233E1" w:rsidRPr="00573556" w:rsidTr="00473FE8">
        <w:trPr>
          <w:trHeight w:val="340"/>
        </w:trPr>
        <w:tc>
          <w:tcPr>
            <w:tcW w:w="748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3.医学专业学位研究生医德医风及伦理教育研究</w:t>
            </w:r>
          </w:p>
        </w:tc>
        <w:tc>
          <w:tcPr>
            <w:tcW w:w="1660" w:type="dxa"/>
            <w:shd w:val="clear" w:color="auto" w:fill="auto"/>
            <w:noWrap/>
            <w:hideMark/>
          </w:tcPr>
          <w:p w:rsidR="00C233E1" w:rsidRPr="00573556" w:rsidRDefault="00C233E1" w:rsidP="00C233E1">
            <w:pPr>
              <w:jc w:val="left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573556">
              <w:rPr>
                <w:rFonts w:asciiTheme="minorEastAsia" w:hAnsiTheme="minorEastAsia" w:cs="Times New Roman" w:hint="eastAsia"/>
                <w:sz w:val="24"/>
                <w:szCs w:val="24"/>
              </w:rPr>
              <w:t>YX2018-06-03</w:t>
            </w:r>
          </w:p>
        </w:tc>
      </w:tr>
    </w:tbl>
    <w:p w:rsidR="00C233E1" w:rsidRPr="00573556" w:rsidRDefault="00C233E1" w:rsidP="00C233E1">
      <w:pPr>
        <w:rPr>
          <w:rFonts w:asciiTheme="minorEastAsia" w:hAnsiTheme="minorEastAsia" w:cs="Times New Roman"/>
          <w:b/>
          <w:sz w:val="28"/>
          <w:szCs w:val="28"/>
        </w:rPr>
      </w:pPr>
      <w:bookmarkStart w:id="0" w:name="_GoBack"/>
      <w:bookmarkEnd w:id="0"/>
    </w:p>
    <w:sectPr w:rsidR="00C233E1" w:rsidRPr="00573556" w:rsidSect="00B93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B8" w:rsidRDefault="00F009B8" w:rsidP="00573556">
      <w:r>
        <w:separator/>
      </w:r>
    </w:p>
  </w:endnote>
  <w:endnote w:type="continuationSeparator" w:id="0">
    <w:p w:rsidR="00F009B8" w:rsidRDefault="00F009B8" w:rsidP="005735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B8" w:rsidRDefault="00F009B8" w:rsidP="00573556">
      <w:r>
        <w:separator/>
      </w:r>
    </w:p>
  </w:footnote>
  <w:footnote w:type="continuationSeparator" w:id="0">
    <w:p w:rsidR="00F009B8" w:rsidRDefault="00F009B8" w:rsidP="005735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33E1"/>
    <w:rsid w:val="00573556"/>
    <w:rsid w:val="00B93216"/>
    <w:rsid w:val="00C233E1"/>
    <w:rsid w:val="00E24DEE"/>
    <w:rsid w:val="00F00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735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7355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735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7355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贾金忠</dc:creator>
  <cp:lastModifiedBy>Administrator</cp:lastModifiedBy>
  <cp:revision>2</cp:revision>
  <dcterms:created xsi:type="dcterms:W3CDTF">2018-03-14T00:08:00Z</dcterms:created>
  <dcterms:modified xsi:type="dcterms:W3CDTF">2019-04-23T10:11:00Z</dcterms:modified>
</cp:coreProperties>
</file>