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rPr>
          <w:b/>
          <w:bCs/>
          <w:color w:val="000000"/>
          <w:sz w:val="30"/>
          <w:szCs w:val="30"/>
        </w:rPr>
      </w:pPr>
      <w:bookmarkStart w:id="0" w:name="_GoBack"/>
      <w:r>
        <w:rPr>
          <w:b/>
          <w:bCs/>
          <w:color w:val="000000"/>
          <w:sz w:val="30"/>
          <w:szCs w:val="30"/>
        </w:rPr>
        <w:t>关于蚌埠医学院</w:t>
      </w:r>
      <w:r>
        <w:rPr>
          <w:rFonts w:hint="eastAsia"/>
          <w:b/>
          <w:bCs/>
          <w:color w:val="000000"/>
          <w:sz w:val="30"/>
          <w:szCs w:val="30"/>
        </w:rPr>
        <w:t>2017</w:t>
      </w:r>
      <w:r>
        <w:rPr>
          <w:b/>
          <w:bCs/>
          <w:color w:val="000000"/>
          <w:sz w:val="30"/>
          <w:szCs w:val="30"/>
        </w:rPr>
        <w:t>届、201</w:t>
      </w:r>
      <w:r>
        <w:rPr>
          <w:rFonts w:hint="eastAsia"/>
          <w:b/>
          <w:bCs/>
          <w:color w:val="000000"/>
          <w:sz w:val="30"/>
          <w:szCs w:val="30"/>
        </w:rPr>
        <w:t>8</w:t>
      </w:r>
      <w:r>
        <w:rPr>
          <w:b/>
          <w:bCs/>
          <w:color w:val="000000"/>
          <w:sz w:val="30"/>
          <w:szCs w:val="30"/>
        </w:rPr>
        <w:t>届优秀学位论文评选结果的公示</w:t>
      </w:r>
    </w:p>
    <w:p>
      <w:pPr>
        <w:pStyle w:val="4"/>
        <w:shd w:val="clear" w:color="auto" w:fill="FFFFFF"/>
        <w:spacing w:line="360" w:lineRule="atLeast"/>
        <w:rPr>
          <w:color w:val="000000"/>
        </w:rPr>
      </w:pPr>
      <w:r>
        <w:rPr>
          <w:rFonts w:hint="eastAsia"/>
          <w:color w:val="000000"/>
        </w:rPr>
        <w:t>各培养单位：</w:t>
      </w:r>
    </w:p>
    <w:p>
      <w:pPr>
        <w:pStyle w:val="4"/>
        <w:shd w:val="clear" w:color="auto" w:fill="FFFFFF"/>
        <w:spacing w:line="460" w:lineRule="exact"/>
        <w:ind w:firstLine="420"/>
        <w:rPr>
          <w:color w:val="000000"/>
        </w:rPr>
      </w:pPr>
      <w:r>
        <w:rPr>
          <w:rFonts w:hint="eastAsia"/>
          <w:color w:val="000000"/>
        </w:rPr>
        <w:t>为进一步培养硕士研究生严谨的治学态度和科研作风，鼓励创新，表彰先进，提高硕士研究生的培养质量，促进学位点建设，我校开展</w:t>
      </w:r>
      <w:r>
        <w:rPr>
          <w:color w:val="000000"/>
        </w:rPr>
        <w:t>201</w:t>
      </w:r>
      <w:r>
        <w:rPr>
          <w:rFonts w:hint="eastAsia"/>
          <w:color w:val="000000"/>
        </w:rPr>
        <w:t>8年优秀学位论文评选工作。经个人申请，导师同意，培养单位推荐，专家组评审，现将优秀学位论文评选结果予以公示，公示期为</w:t>
      </w:r>
      <w:r>
        <w:rPr>
          <w:color w:val="000000"/>
        </w:rPr>
        <w:t>7</w:t>
      </w:r>
      <w:r>
        <w:rPr>
          <w:rFonts w:hint="eastAsia"/>
          <w:color w:val="000000"/>
        </w:rPr>
        <w:t>天。</w:t>
      </w:r>
    </w:p>
    <w:p>
      <w:pPr>
        <w:pStyle w:val="4"/>
        <w:shd w:val="clear" w:color="auto" w:fill="FFFFFF"/>
        <w:spacing w:line="360" w:lineRule="atLeast"/>
        <w:ind w:firstLine="480" w:firstLineChars="200"/>
        <w:rPr>
          <w:color w:val="000000"/>
        </w:rPr>
      </w:pPr>
      <w:r>
        <w:rPr>
          <w:rFonts w:hint="eastAsia"/>
          <w:color w:val="000000"/>
        </w:rPr>
        <w:t>如有异议，请向研究生院反映，联系电话：</w:t>
      </w:r>
      <w:r>
        <w:rPr>
          <w:color w:val="000000"/>
        </w:rPr>
        <w:t>0552-3175072</w:t>
      </w:r>
      <w:r>
        <w:rPr>
          <w:rFonts w:hint="eastAsia"/>
          <w:color w:val="000000"/>
        </w:rPr>
        <w:t>。</w:t>
      </w:r>
    </w:p>
    <w:p>
      <w:pPr>
        <w:pStyle w:val="4"/>
        <w:shd w:val="clear" w:color="auto" w:fill="FFFFFF"/>
        <w:spacing w:line="360" w:lineRule="atLeast"/>
        <w:ind w:firstLine="480" w:firstLineChars="200"/>
        <w:rPr>
          <w:color w:val="000000"/>
        </w:rPr>
      </w:pPr>
    </w:p>
    <w:p>
      <w:pPr>
        <w:pStyle w:val="4"/>
        <w:shd w:val="clear" w:color="auto" w:fill="FFFFFF"/>
        <w:spacing w:line="360" w:lineRule="atLeast"/>
        <w:ind w:firstLine="480" w:firstLineChars="200"/>
        <w:rPr>
          <w:color w:val="000000"/>
        </w:rPr>
      </w:pPr>
    </w:p>
    <w:p>
      <w:pPr>
        <w:pStyle w:val="4"/>
        <w:shd w:val="clear" w:color="auto" w:fill="FFFFFF"/>
        <w:spacing w:line="360" w:lineRule="atLeast"/>
        <w:ind w:firstLine="480" w:firstLineChars="200"/>
        <w:rPr>
          <w:color w:val="000000"/>
        </w:rPr>
      </w:pPr>
    </w:p>
    <w:p>
      <w:pPr>
        <w:pStyle w:val="4"/>
        <w:shd w:val="clear" w:color="auto" w:fill="FFFFFF"/>
        <w:spacing w:line="360" w:lineRule="atLeast"/>
        <w:ind w:firstLine="6090"/>
        <w:rPr>
          <w:color w:val="000000"/>
        </w:rPr>
      </w:pPr>
      <w:r>
        <w:rPr>
          <w:rFonts w:hint="eastAsia"/>
          <w:color w:val="000000"/>
        </w:rPr>
        <w:t>蚌埠医学院研究生院</w:t>
      </w:r>
    </w:p>
    <w:p>
      <w:pPr>
        <w:pStyle w:val="4"/>
        <w:shd w:val="clear" w:color="auto" w:fill="FFFFFF"/>
        <w:spacing w:line="360" w:lineRule="atLeast"/>
        <w:ind w:firstLine="6510"/>
        <w:rPr>
          <w:color w:val="000000"/>
        </w:rPr>
      </w:pPr>
      <w:r>
        <w:rPr>
          <w:color w:val="000000"/>
        </w:rPr>
        <w:t>201</w:t>
      </w:r>
      <w:r>
        <w:rPr>
          <w:rFonts w:hint="eastAsia"/>
          <w:color w:val="000000"/>
        </w:rPr>
        <w:t>9年4月</w:t>
      </w:r>
      <w:r>
        <w:rPr>
          <w:color w:val="000000"/>
        </w:rPr>
        <w:t>1</w:t>
      </w:r>
      <w:r>
        <w:rPr>
          <w:rFonts w:hint="eastAsia"/>
          <w:color w:val="000000"/>
        </w:rPr>
        <w:t>0日</w:t>
      </w:r>
    </w:p>
    <w:p>
      <w:pPr>
        <w:pStyle w:val="4"/>
        <w:shd w:val="clear" w:color="auto" w:fill="FFFFFF"/>
        <w:spacing w:line="460" w:lineRule="exact"/>
        <w:ind w:firstLine="420"/>
        <w:rPr>
          <w:color w:val="000000"/>
        </w:rPr>
      </w:pPr>
    </w:p>
    <w:p>
      <w:pPr>
        <w:pStyle w:val="4"/>
        <w:shd w:val="clear" w:color="auto" w:fill="FFFFFF"/>
        <w:spacing w:line="460" w:lineRule="exact"/>
        <w:ind w:firstLine="420"/>
        <w:rPr>
          <w:color w:val="000000"/>
        </w:rPr>
      </w:pPr>
    </w:p>
    <w:p>
      <w:pPr>
        <w:pStyle w:val="4"/>
        <w:shd w:val="clear" w:color="auto" w:fill="FFFFFF"/>
        <w:spacing w:line="460" w:lineRule="exact"/>
        <w:ind w:firstLine="420"/>
        <w:rPr>
          <w:color w:val="000000"/>
        </w:rPr>
      </w:pPr>
    </w:p>
    <w:p>
      <w:pPr>
        <w:pStyle w:val="4"/>
        <w:shd w:val="clear" w:color="auto" w:fill="FFFFFF"/>
        <w:spacing w:line="460" w:lineRule="exact"/>
        <w:ind w:firstLine="420"/>
        <w:rPr>
          <w:color w:val="000000"/>
        </w:rPr>
      </w:pPr>
    </w:p>
    <w:p>
      <w:pPr>
        <w:pStyle w:val="4"/>
        <w:shd w:val="clear" w:color="auto" w:fill="FFFFFF"/>
        <w:spacing w:line="460" w:lineRule="exact"/>
        <w:ind w:firstLine="420"/>
        <w:rPr>
          <w:color w:val="000000"/>
        </w:rPr>
      </w:pPr>
    </w:p>
    <w:p>
      <w:pPr>
        <w:pStyle w:val="4"/>
        <w:shd w:val="clear" w:color="auto" w:fill="FFFFFF"/>
        <w:spacing w:line="460" w:lineRule="exact"/>
        <w:ind w:firstLine="420"/>
        <w:rPr>
          <w:color w:val="000000"/>
        </w:rPr>
      </w:pPr>
    </w:p>
    <w:p>
      <w:pPr>
        <w:pStyle w:val="4"/>
        <w:shd w:val="clear" w:color="auto" w:fill="FFFFFF"/>
        <w:spacing w:line="460" w:lineRule="exact"/>
        <w:ind w:firstLine="420"/>
        <w:rPr>
          <w:color w:val="000000"/>
        </w:rPr>
      </w:pPr>
    </w:p>
    <w:p>
      <w:pPr>
        <w:pStyle w:val="4"/>
        <w:shd w:val="clear" w:color="auto" w:fill="FFFFFF"/>
        <w:spacing w:line="460" w:lineRule="exact"/>
        <w:ind w:firstLine="420"/>
        <w:rPr>
          <w:color w:val="000000"/>
        </w:rPr>
      </w:pPr>
    </w:p>
    <w:p>
      <w:pPr>
        <w:pStyle w:val="4"/>
        <w:shd w:val="clear" w:color="auto" w:fill="FFFFFF"/>
        <w:autoSpaceDE w:val="0"/>
        <w:spacing w:before="0" w:beforeAutospacing="0" w:after="0" w:afterAutospacing="0" w:line="560" w:lineRule="exact"/>
        <w:ind w:firstLine="556"/>
        <w:jc w:val="center"/>
        <w:rPr>
          <w:color w:val="000000"/>
          <w:sz w:val="21"/>
          <w:szCs w:val="21"/>
        </w:rPr>
      </w:pPr>
      <w:r>
        <w:rPr>
          <w:rStyle w:val="8"/>
          <w:rFonts w:hint="eastAsia"/>
          <w:color w:val="000000"/>
          <w:sz w:val="29"/>
          <w:szCs w:val="29"/>
        </w:rPr>
        <w:t>蚌埠医学院优秀硕士学位论文名单</w:t>
      </w:r>
    </w:p>
    <w:p>
      <w:pPr>
        <w:pStyle w:val="4"/>
        <w:shd w:val="clear" w:color="auto" w:fill="FFFFFF"/>
        <w:autoSpaceDE w:val="0"/>
        <w:spacing w:before="0" w:beforeAutospacing="0" w:after="0" w:afterAutospacing="0" w:line="560" w:lineRule="exact"/>
        <w:ind w:firstLine="556"/>
        <w:jc w:val="center"/>
        <w:rPr>
          <w:color w:val="000000"/>
          <w:sz w:val="21"/>
          <w:szCs w:val="21"/>
        </w:rPr>
      </w:pPr>
      <w:r>
        <w:rPr>
          <w:rStyle w:val="8"/>
          <w:rFonts w:hint="eastAsia"/>
          <w:color w:val="000000"/>
          <w:sz w:val="29"/>
          <w:szCs w:val="29"/>
        </w:rPr>
        <w:t>（2017届、2018届）</w:t>
      </w:r>
    </w:p>
    <w:tbl>
      <w:tblPr>
        <w:tblStyle w:val="6"/>
        <w:tblW w:w="9513" w:type="dxa"/>
        <w:jc w:val="center"/>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52"/>
        <w:gridCol w:w="992"/>
        <w:gridCol w:w="1276"/>
        <w:gridCol w:w="1275"/>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23"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序号</w:t>
            </w:r>
          </w:p>
        </w:tc>
        <w:tc>
          <w:tcPr>
            <w:tcW w:w="85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年级</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姓名</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专业</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学位类别</w:t>
            </w:r>
          </w:p>
        </w:tc>
        <w:tc>
          <w:tcPr>
            <w:tcW w:w="439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1</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2014</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王</w:t>
            </w:r>
            <w:r>
              <w:rPr>
                <w:rFonts w:hint="eastAsia" w:ascii="Times New Roman" w:cs="Times New Roman" w:hAnsiTheme="minorEastAsia"/>
                <w:color w:val="000000"/>
                <w:sz w:val="20"/>
                <w:szCs w:val="20"/>
              </w:rPr>
              <w:t xml:space="preserve">  </w:t>
            </w:r>
            <w:r>
              <w:rPr>
                <w:rFonts w:ascii="Times New Roman" w:cs="Times New Roman" w:hAnsiTheme="minorEastAsia"/>
                <w:color w:val="000000"/>
                <w:sz w:val="20"/>
                <w:szCs w:val="20"/>
              </w:rPr>
              <w:t>娅</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病理学与病理生理学</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学术学位</w:t>
            </w:r>
          </w:p>
        </w:tc>
        <w:tc>
          <w:tcPr>
            <w:tcW w:w="4395" w:type="dxa"/>
            <w:vAlign w:val="center"/>
          </w:tcPr>
          <w:p>
            <w:pPr>
              <w:rPr>
                <w:rFonts w:ascii="Times New Roman" w:hAnsi="Times New Roman" w:cs="Times New Roman"/>
                <w:color w:val="000000"/>
                <w:sz w:val="20"/>
                <w:szCs w:val="20"/>
              </w:rPr>
            </w:pPr>
            <w:r>
              <w:rPr>
                <w:rFonts w:ascii="Times New Roman" w:hAnsi="Times New Roman" w:cs="Times New Roman"/>
                <w:color w:val="000000"/>
                <w:sz w:val="20"/>
                <w:szCs w:val="20"/>
              </w:rPr>
              <w:t>MPTP</w:t>
            </w:r>
            <w:r>
              <w:rPr>
                <w:rFonts w:ascii="Times New Roman" w:cs="Times New Roman" w:hAnsiTheme="minorEastAsia"/>
                <w:color w:val="000000"/>
                <w:sz w:val="20"/>
                <w:szCs w:val="20"/>
              </w:rPr>
              <w:t>及</w:t>
            </w:r>
            <w:r>
              <w:rPr>
                <w:rFonts w:ascii="Times New Roman" w:hAnsi="Times New Roman" w:cs="Times New Roman"/>
                <w:color w:val="000000"/>
                <w:sz w:val="20"/>
                <w:szCs w:val="20"/>
              </w:rPr>
              <w:t>ERK1/2</w:t>
            </w:r>
            <w:r>
              <w:rPr>
                <w:rFonts w:ascii="Times New Roman" w:cs="Times New Roman" w:hAnsiTheme="minorEastAsia"/>
                <w:color w:val="000000"/>
                <w:sz w:val="20"/>
                <w:szCs w:val="20"/>
              </w:rPr>
              <w:t>通路在内吗啡肽</w:t>
            </w:r>
            <w:r>
              <w:rPr>
                <w:rFonts w:ascii="Times New Roman" w:hAnsi="Times New Roman" w:cs="Times New Roman"/>
                <w:color w:val="000000"/>
                <w:sz w:val="20"/>
                <w:szCs w:val="20"/>
              </w:rPr>
              <w:t>-1</w:t>
            </w:r>
            <w:r>
              <w:rPr>
                <w:rFonts w:ascii="Times New Roman" w:cs="Times New Roman" w:hAnsiTheme="minorEastAsia"/>
                <w:color w:val="000000"/>
                <w:sz w:val="20"/>
                <w:szCs w:val="20"/>
              </w:rPr>
              <w:t>减轻大鼠心肌缺血再灌注损伤中的作用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2</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2014</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张智瑞</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药理学</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学术学位</w:t>
            </w:r>
          </w:p>
        </w:tc>
        <w:tc>
          <w:tcPr>
            <w:tcW w:w="4395" w:type="dxa"/>
            <w:vAlign w:val="center"/>
          </w:tcPr>
          <w:p>
            <w:pPr>
              <w:rPr>
                <w:rFonts w:ascii="Times New Roman" w:hAnsi="Times New Roman" w:cs="Times New Roman"/>
                <w:color w:val="000000"/>
                <w:sz w:val="20"/>
                <w:szCs w:val="20"/>
              </w:rPr>
            </w:pPr>
            <w:r>
              <w:rPr>
                <w:rFonts w:ascii="Times New Roman" w:cs="Times New Roman" w:hAnsiTheme="minorEastAsia"/>
                <w:color w:val="000000"/>
                <w:sz w:val="20"/>
                <w:szCs w:val="20"/>
              </w:rPr>
              <w:t>非苯醌结构格尔德霉素衍生物触发乳腺癌细胞发生不同的死亡形式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3</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2014</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巫剑峰</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药理学</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学术学位</w:t>
            </w:r>
          </w:p>
        </w:tc>
        <w:tc>
          <w:tcPr>
            <w:tcW w:w="4395" w:type="dxa"/>
            <w:vAlign w:val="center"/>
          </w:tcPr>
          <w:p>
            <w:pPr>
              <w:rPr>
                <w:rFonts w:ascii="Times New Roman" w:hAnsi="Times New Roman" w:cs="Times New Roman"/>
                <w:color w:val="000000"/>
                <w:sz w:val="20"/>
                <w:szCs w:val="20"/>
              </w:rPr>
            </w:pPr>
            <w:r>
              <w:rPr>
                <w:rFonts w:ascii="Times New Roman" w:hAnsi="Times New Roman" w:cs="Times New Roman"/>
                <w:color w:val="000000"/>
                <w:sz w:val="20"/>
                <w:szCs w:val="20"/>
              </w:rPr>
              <w:t>Pannexin1</w:t>
            </w:r>
            <w:r>
              <w:rPr>
                <w:rFonts w:ascii="Times New Roman" w:cs="Times New Roman" w:hAnsiTheme="minorEastAsia"/>
                <w:color w:val="000000"/>
                <w:sz w:val="20"/>
                <w:szCs w:val="20"/>
              </w:rPr>
              <w:t>通道在睾丸癌</w:t>
            </w:r>
            <w:r>
              <w:rPr>
                <w:rFonts w:ascii="Times New Roman" w:hAnsi="Times New Roman" w:cs="Times New Roman"/>
                <w:color w:val="000000"/>
                <w:sz w:val="20"/>
                <w:szCs w:val="20"/>
              </w:rPr>
              <w:t>I-10</w:t>
            </w:r>
            <w:r>
              <w:rPr>
                <w:rFonts w:ascii="Times New Roman" w:cs="Times New Roman" w:hAnsiTheme="minorEastAsia"/>
                <w:color w:val="000000"/>
                <w:sz w:val="20"/>
                <w:szCs w:val="20"/>
              </w:rPr>
              <w:t>细胞株对顺铂耐药性中的作用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4</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2014</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李</w:t>
            </w:r>
            <w:r>
              <w:rPr>
                <w:rFonts w:hint="eastAsia" w:ascii="Times New Roman" w:cs="Times New Roman" w:hAnsiTheme="minorEastAsia"/>
                <w:color w:val="000000"/>
                <w:sz w:val="20"/>
                <w:szCs w:val="20"/>
              </w:rPr>
              <w:t xml:space="preserve">  </w:t>
            </w:r>
            <w:r>
              <w:rPr>
                <w:rFonts w:ascii="Times New Roman" w:cs="Times New Roman" w:hAnsiTheme="minorEastAsia"/>
                <w:color w:val="000000"/>
                <w:sz w:val="20"/>
                <w:szCs w:val="20"/>
              </w:rPr>
              <w:t>楠</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药理学</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学术学位</w:t>
            </w:r>
          </w:p>
        </w:tc>
        <w:tc>
          <w:tcPr>
            <w:tcW w:w="4395" w:type="dxa"/>
            <w:vAlign w:val="center"/>
          </w:tcPr>
          <w:p>
            <w:pPr>
              <w:rPr>
                <w:rFonts w:ascii="Times New Roman" w:hAnsi="Times New Roman" w:cs="Times New Roman"/>
                <w:color w:val="000000"/>
                <w:sz w:val="20"/>
                <w:szCs w:val="20"/>
              </w:rPr>
            </w:pPr>
            <w:r>
              <w:rPr>
                <w:rFonts w:ascii="Times New Roman" w:cs="Times New Roman" w:hAnsiTheme="minorEastAsia"/>
                <w:color w:val="000000"/>
                <w:sz w:val="20"/>
                <w:szCs w:val="20"/>
              </w:rPr>
              <w:t>厚朴中木脂素类及其糖基化产物对乳腺癌细胞侵袭、迁移的影响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5</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2014</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周</w:t>
            </w:r>
            <w:r>
              <w:rPr>
                <w:rFonts w:hint="eastAsia" w:ascii="Times New Roman" w:cs="Times New Roman" w:hAnsiTheme="minorEastAsia"/>
                <w:color w:val="000000"/>
                <w:sz w:val="20"/>
                <w:szCs w:val="20"/>
              </w:rPr>
              <w:t xml:space="preserve">  </w:t>
            </w:r>
            <w:r>
              <w:rPr>
                <w:rFonts w:ascii="Times New Roman" w:cs="Times New Roman" w:hAnsiTheme="minorEastAsia"/>
                <w:color w:val="000000"/>
                <w:sz w:val="20"/>
                <w:szCs w:val="20"/>
              </w:rPr>
              <w:t>灿</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药理学</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学术学位</w:t>
            </w:r>
          </w:p>
        </w:tc>
        <w:tc>
          <w:tcPr>
            <w:tcW w:w="4395" w:type="dxa"/>
            <w:vAlign w:val="center"/>
          </w:tcPr>
          <w:p>
            <w:pPr>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cs="Times New Roman" w:hAnsiTheme="minorEastAsia"/>
                <w:color w:val="000000"/>
                <w:sz w:val="20"/>
                <w:szCs w:val="20"/>
              </w:rPr>
              <w:t>溴丙酮酸增强</w:t>
            </w:r>
            <w:r>
              <w:rPr>
                <w:rFonts w:ascii="Times New Roman" w:hAnsi="Times New Roman" w:cs="Times New Roman"/>
                <w:color w:val="000000"/>
                <w:sz w:val="20"/>
                <w:szCs w:val="20"/>
              </w:rPr>
              <w:t>TRAIL</w:t>
            </w:r>
            <w:r>
              <w:rPr>
                <w:rFonts w:ascii="Times New Roman" w:cs="Times New Roman" w:hAnsiTheme="minorEastAsia"/>
                <w:color w:val="000000"/>
                <w:sz w:val="20"/>
                <w:szCs w:val="20"/>
              </w:rPr>
              <w:t>诱导鼻咽癌细胞凋亡的作用与机制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6</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2014</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赵玉茹</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药理学</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学术学位</w:t>
            </w:r>
          </w:p>
        </w:tc>
        <w:tc>
          <w:tcPr>
            <w:tcW w:w="4395" w:type="dxa"/>
            <w:vAlign w:val="center"/>
          </w:tcPr>
          <w:p>
            <w:pPr>
              <w:rPr>
                <w:rFonts w:ascii="Times New Roman" w:hAnsi="Times New Roman" w:cs="Times New Roman"/>
                <w:color w:val="000000"/>
                <w:sz w:val="20"/>
                <w:szCs w:val="20"/>
              </w:rPr>
            </w:pPr>
            <w:r>
              <w:rPr>
                <w:rFonts w:ascii="Times New Roman" w:cs="Times New Roman" w:hAnsiTheme="minorEastAsia"/>
                <w:color w:val="000000"/>
                <w:sz w:val="20"/>
                <w:szCs w:val="20"/>
              </w:rPr>
              <w:t>新型</w:t>
            </w:r>
            <w:r>
              <w:rPr>
                <w:rFonts w:ascii="Times New Roman" w:hAnsi="Times New Roman" w:cs="Times New Roman"/>
                <w:color w:val="000000"/>
                <w:sz w:val="20"/>
                <w:szCs w:val="20"/>
              </w:rPr>
              <w:t>Hsp90</w:t>
            </w:r>
            <w:r>
              <w:rPr>
                <w:rFonts w:ascii="Times New Roman" w:cs="Times New Roman" w:hAnsiTheme="minorEastAsia"/>
                <w:color w:val="000000"/>
                <w:sz w:val="20"/>
                <w:szCs w:val="20"/>
              </w:rPr>
              <w:t>抑制剂</w:t>
            </w:r>
            <w:r>
              <w:rPr>
                <w:rFonts w:ascii="Times New Roman" w:hAnsi="Times New Roman" w:cs="Times New Roman"/>
                <w:color w:val="000000"/>
                <w:sz w:val="20"/>
                <w:szCs w:val="20"/>
              </w:rPr>
              <w:t>WK-88-1</w:t>
            </w:r>
            <w:r>
              <w:rPr>
                <w:rFonts w:ascii="Times New Roman" w:cs="Times New Roman" w:hAnsiTheme="minorEastAsia"/>
                <w:color w:val="000000"/>
                <w:sz w:val="20"/>
                <w:szCs w:val="20"/>
              </w:rPr>
              <w:t>的体外抗肿瘤作用及其机制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7</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2014</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崇殿龙</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药理学</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学术学位</w:t>
            </w:r>
          </w:p>
        </w:tc>
        <w:tc>
          <w:tcPr>
            <w:tcW w:w="4395" w:type="dxa"/>
            <w:vAlign w:val="center"/>
          </w:tcPr>
          <w:p>
            <w:pPr>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cs="Times New Roman" w:hAnsiTheme="minorEastAsia"/>
                <w:color w:val="000000"/>
                <w:sz w:val="20"/>
                <w:szCs w:val="20"/>
              </w:rPr>
              <w:t>溴丙酮酸联合</w:t>
            </w:r>
            <w:r>
              <w:rPr>
                <w:rFonts w:ascii="Times New Roman" w:hAnsi="Times New Roman" w:cs="Times New Roman"/>
                <w:color w:val="000000"/>
                <w:sz w:val="20"/>
                <w:szCs w:val="20"/>
              </w:rPr>
              <w:t>5-</w:t>
            </w:r>
            <w:r>
              <w:rPr>
                <w:rFonts w:ascii="Times New Roman" w:cs="Times New Roman" w:hAnsiTheme="minorEastAsia"/>
                <w:color w:val="000000"/>
                <w:sz w:val="20"/>
                <w:szCs w:val="20"/>
              </w:rPr>
              <w:t>氟尿嘧啶对人结肠癌细胞周期阻滞及凋亡的影响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8</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2014</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王艳秋</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护理学</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学术学位</w:t>
            </w:r>
          </w:p>
        </w:tc>
        <w:tc>
          <w:tcPr>
            <w:tcW w:w="4395" w:type="dxa"/>
            <w:vAlign w:val="center"/>
          </w:tcPr>
          <w:p>
            <w:pPr>
              <w:rPr>
                <w:rFonts w:ascii="Times New Roman" w:hAnsi="Times New Roman" w:cs="Times New Roman"/>
                <w:color w:val="000000"/>
                <w:sz w:val="20"/>
                <w:szCs w:val="20"/>
              </w:rPr>
            </w:pPr>
            <w:r>
              <w:rPr>
                <w:rFonts w:ascii="Times New Roman" w:cs="Times New Roman" w:hAnsiTheme="minorEastAsia"/>
                <w:color w:val="000000"/>
                <w:sz w:val="20"/>
                <w:szCs w:val="20"/>
              </w:rPr>
              <w:t>以奥马哈系统为框架的延续护理在永久性结肠造口患者中的应用研究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9</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2014</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唐晓雯</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影像医学与核医学</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学术学位</w:t>
            </w:r>
          </w:p>
        </w:tc>
        <w:tc>
          <w:tcPr>
            <w:tcW w:w="4395" w:type="dxa"/>
            <w:vAlign w:val="center"/>
          </w:tcPr>
          <w:p>
            <w:pPr>
              <w:rPr>
                <w:rFonts w:ascii="Times New Roman" w:hAnsi="Times New Roman" w:cs="Times New Roman"/>
                <w:color w:val="000000"/>
                <w:sz w:val="20"/>
                <w:szCs w:val="20"/>
              </w:rPr>
            </w:pPr>
            <w:r>
              <w:rPr>
                <w:rFonts w:ascii="Times New Roman" w:hAnsi="Times New Roman" w:cs="Times New Roman"/>
                <w:color w:val="000000"/>
                <w:sz w:val="20"/>
                <w:szCs w:val="20"/>
              </w:rPr>
              <w:t>MRI</w:t>
            </w:r>
            <w:r>
              <w:rPr>
                <w:rFonts w:ascii="Times New Roman" w:cs="Times New Roman" w:hAnsiTheme="minorEastAsia"/>
                <w:color w:val="000000"/>
                <w:sz w:val="20"/>
                <w:szCs w:val="20"/>
              </w:rPr>
              <w:t>技术在肛瘘诊断中的应用价值及与临床对照研究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10</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2014</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吴海华</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临床检验诊断学</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学术学位</w:t>
            </w:r>
          </w:p>
        </w:tc>
        <w:tc>
          <w:tcPr>
            <w:tcW w:w="4395" w:type="dxa"/>
            <w:vAlign w:val="center"/>
          </w:tcPr>
          <w:p>
            <w:pPr>
              <w:rPr>
                <w:rFonts w:ascii="Times New Roman" w:hAnsi="Times New Roman" w:cs="Times New Roman"/>
                <w:color w:val="000000"/>
                <w:sz w:val="20"/>
                <w:szCs w:val="20"/>
              </w:rPr>
            </w:pPr>
            <w:r>
              <w:rPr>
                <w:rFonts w:ascii="Times New Roman" w:hAnsi="Times New Roman" w:cs="Times New Roman"/>
                <w:color w:val="000000"/>
                <w:sz w:val="20"/>
                <w:szCs w:val="20"/>
              </w:rPr>
              <w:t>vMIP-</w:t>
            </w:r>
            <w:r>
              <w:rPr>
                <w:rFonts w:ascii="Times New Roman" w:cs="Times New Roman" w:hAnsiTheme="minorEastAsia"/>
                <w:color w:val="000000"/>
                <w:sz w:val="20"/>
                <w:szCs w:val="20"/>
              </w:rPr>
              <w:t>Ⅱ</w:t>
            </w:r>
            <w:r>
              <w:rPr>
                <w:rFonts w:ascii="Times New Roman" w:hAnsi="Times New Roman" w:cs="Times New Roman"/>
                <w:color w:val="000000"/>
                <w:sz w:val="20"/>
                <w:szCs w:val="20"/>
              </w:rPr>
              <w:t xml:space="preserve"> N </w:t>
            </w:r>
            <w:r>
              <w:rPr>
                <w:rFonts w:ascii="Times New Roman" w:cs="Times New Roman" w:hAnsiTheme="minorEastAsia"/>
                <w:color w:val="000000"/>
                <w:sz w:val="20"/>
                <w:szCs w:val="20"/>
              </w:rPr>
              <w:t>端肽调控</w:t>
            </w:r>
            <w:r>
              <w:rPr>
                <w:rFonts w:ascii="Times New Roman" w:hAnsi="Times New Roman" w:cs="Times New Roman"/>
                <w:color w:val="000000"/>
                <w:sz w:val="20"/>
                <w:szCs w:val="20"/>
              </w:rPr>
              <w:t xml:space="preserve"> LncRNA SPRY4-IT1</w:t>
            </w:r>
            <w:r>
              <w:rPr>
                <w:rFonts w:ascii="Times New Roman" w:cs="Times New Roman" w:hAnsiTheme="minorEastAsia"/>
                <w:color w:val="000000"/>
                <w:sz w:val="20"/>
                <w:szCs w:val="20"/>
              </w:rPr>
              <w:t>和</w:t>
            </w:r>
            <w:r>
              <w:rPr>
                <w:rFonts w:ascii="Times New Roman" w:hAnsi="Times New Roman" w:cs="Times New Roman"/>
                <w:color w:val="000000"/>
                <w:sz w:val="20"/>
                <w:szCs w:val="20"/>
              </w:rPr>
              <w:t xml:space="preserve">GAS5 </w:t>
            </w:r>
            <w:r>
              <w:rPr>
                <w:rFonts w:ascii="Times New Roman" w:cs="Times New Roman" w:hAnsiTheme="minorEastAsia"/>
                <w:color w:val="000000"/>
                <w:sz w:val="20"/>
                <w:szCs w:val="20"/>
              </w:rPr>
              <w:t>抗乳腺癌作用研究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11</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2014</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阴睿媛</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儿科学</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专业学位</w:t>
            </w:r>
          </w:p>
        </w:tc>
        <w:tc>
          <w:tcPr>
            <w:tcW w:w="4395" w:type="dxa"/>
            <w:vAlign w:val="center"/>
          </w:tcPr>
          <w:p>
            <w:pPr>
              <w:rPr>
                <w:rFonts w:ascii="Times New Roman" w:hAnsi="Times New Roman" w:cs="Times New Roman"/>
                <w:color w:val="000000"/>
                <w:sz w:val="20"/>
                <w:szCs w:val="20"/>
              </w:rPr>
            </w:pPr>
            <w:r>
              <w:rPr>
                <w:rFonts w:ascii="Times New Roman" w:cs="Times New Roman" w:hAnsiTheme="minorEastAsia"/>
                <w:color w:val="000000"/>
                <w:sz w:val="20"/>
                <w:szCs w:val="20"/>
              </w:rPr>
              <w:t>早产儿脑损伤与早期血清</w:t>
            </w:r>
            <w:r>
              <w:rPr>
                <w:rFonts w:ascii="Times New Roman" w:hAnsi="Times New Roman" w:cs="Times New Roman"/>
                <w:color w:val="000000"/>
                <w:sz w:val="20"/>
                <w:szCs w:val="20"/>
              </w:rPr>
              <w:t>NSE</w:t>
            </w:r>
            <w:r>
              <w:rPr>
                <w:rFonts w:ascii="Times New Roman" w:cs="Times New Roman" w:hAnsiTheme="minorEastAsia"/>
                <w:color w:val="000000"/>
                <w:sz w:val="20"/>
                <w:szCs w:val="20"/>
              </w:rPr>
              <w:t>水平及其影响因素分析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12</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2015</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方婷婷</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病理学与病理生理学</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学术学位</w:t>
            </w:r>
          </w:p>
        </w:tc>
        <w:tc>
          <w:tcPr>
            <w:tcW w:w="4395" w:type="dxa"/>
            <w:vAlign w:val="center"/>
          </w:tcPr>
          <w:p>
            <w:pPr>
              <w:rPr>
                <w:rFonts w:ascii="Times New Roman" w:hAnsi="Times New Roman" w:cs="Times New Roman"/>
                <w:color w:val="000000"/>
                <w:sz w:val="20"/>
                <w:szCs w:val="20"/>
              </w:rPr>
            </w:pPr>
            <w:r>
              <w:rPr>
                <w:rFonts w:ascii="Times New Roman" w:cs="Times New Roman" w:hAnsiTheme="minorEastAsia"/>
                <w:color w:val="000000"/>
                <w:sz w:val="20"/>
                <w:szCs w:val="20"/>
              </w:rPr>
              <w:t>线粒体乙醛脱氢酶</w:t>
            </w:r>
            <w:r>
              <w:rPr>
                <w:rFonts w:ascii="Times New Roman" w:hAnsi="Times New Roman" w:cs="Times New Roman"/>
                <w:color w:val="000000"/>
                <w:sz w:val="20"/>
                <w:szCs w:val="20"/>
              </w:rPr>
              <w:t>2</w:t>
            </w:r>
            <w:r>
              <w:rPr>
                <w:rFonts w:ascii="Times New Roman" w:cs="Times New Roman" w:hAnsiTheme="minorEastAsia"/>
                <w:color w:val="000000"/>
                <w:sz w:val="20"/>
                <w:szCs w:val="20"/>
              </w:rPr>
              <w:t>对高糖诱导的大鼠心肌细胞损伤中程序性坏死及</w:t>
            </w:r>
            <w:r>
              <w:rPr>
                <w:rFonts w:ascii="Times New Roman" w:hAnsi="Times New Roman" w:cs="Times New Roman"/>
                <w:color w:val="000000"/>
                <w:sz w:val="20"/>
                <w:szCs w:val="20"/>
              </w:rPr>
              <w:t>MMP14</w:t>
            </w:r>
            <w:r>
              <w:rPr>
                <w:rFonts w:ascii="Times New Roman" w:cs="Times New Roman" w:hAnsiTheme="minorEastAsia"/>
                <w:color w:val="000000"/>
                <w:sz w:val="20"/>
                <w:szCs w:val="20"/>
              </w:rPr>
              <w:t>、</w:t>
            </w:r>
            <w:r>
              <w:rPr>
                <w:rFonts w:ascii="Times New Roman" w:hAnsi="Times New Roman" w:cs="Times New Roman"/>
                <w:color w:val="000000"/>
                <w:sz w:val="20"/>
                <w:szCs w:val="20"/>
              </w:rPr>
              <w:t>TIMP4</w:t>
            </w:r>
            <w:r>
              <w:rPr>
                <w:rFonts w:ascii="Times New Roman" w:cs="Times New Roman" w:hAnsiTheme="minorEastAsia"/>
                <w:color w:val="000000"/>
                <w:sz w:val="20"/>
                <w:szCs w:val="20"/>
              </w:rPr>
              <w:t>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13</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2015</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武丹丹</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药理学</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学术学位</w:t>
            </w:r>
          </w:p>
        </w:tc>
        <w:tc>
          <w:tcPr>
            <w:tcW w:w="4395" w:type="dxa"/>
            <w:vAlign w:val="center"/>
          </w:tcPr>
          <w:p>
            <w:pPr>
              <w:rPr>
                <w:rFonts w:ascii="Times New Roman" w:hAnsi="Times New Roman" w:cs="Times New Roman"/>
                <w:color w:val="000000"/>
                <w:sz w:val="20"/>
                <w:szCs w:val="20"/>
              </w:rPr>
            </w:pPr>
            <w:r>
              <w:rPr>
                <w:rFonts w:ascii="Times New Roman" w:cs="Times New Roman" w:hAnsiTheme="minorEastAsia"/>
                <w:color w:val="000000"/>
                <w:sz w:val="20"/>
                <w:szCs w:val="20"/>
              </w:rPr>
              <w:t>抑制自噬增强耐顺铂睾丸癌</w:t>
            </w:r>
            <w:r>
              <w:rPr>
                <w:rFonts w:ascii="Times New Roman" w:hAnsi="Times New Roman" w:cs="Times New Roman"/>
                <w:color w:val="000000"/>
                <w:sz w:val="20"/>
                <w:szCs w:val="20"/>
              </w:rPr>
              <w:t>I-10/DDP</w:t>
            </w:r>
            <w:r>
              <w:rPr>
                <w:rFonts w:ascii="Times New Roman" w:cs="Times New Roman" w:hAnsiTheme="minorEastAsia"/>
                <w:color w:val="000000"/>
                <w:sz w:val="20"/>
                <w:szCs w:val="20"/>
              </w:rPr>
              <w:t>细胞株对顺铂的敏感性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14</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2015</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刘明珠</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药理学</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学术学位</w:t>
            </w:r>
          </w:p>
        </w:tc>
        <w:tc>
          <w:tcPr>
            <w:tcW w:w="4395" w:type="dxa"/>
            <w:vAlign w:val="center"/>
          </w:tcPr>
          <w:p>
            <w:pPr>
              <w:rPr>
                <w:rFonts w:ascii="Times New Roman" w:hAnsi="Times New Roman" w:cs="Times New Roman"/>
                <w:color w:val="000000"/>
                <w:sz w:val="20"/>
                <w:szCs w:val="20"/>
              </w:rPr>
            </w:pPr>
            <w:r>
              <w:rPr>
                <w:rFonts w:ascii="Times New Roman" w:cs="Times New Roman" w:hAnsiTheme="minorEastAsia"/>
                <w:color w:val="000000"/>
                <w:sz w:val="20"/>
                <w:szCs w:val="20"/>
              </w:rPr>
              <w:t>靶向人肺癌表面抗原</w:t>
            </w:r>
            <w:r>
              <w:rPr>
                <w:rFonts w:ascii="Times New Roman" w:hAnsi="Times New Roman" w:cs="Times New Roman"/>
                <w:color w:val="000000"/>
                <w:sz w:val="20"/>
                <w:szCs w:val="20"/>
              </w:rPr>
              <w:t>c-met</w:t>
            </w:r>
            <w:r>
              <w:rPr>
                <w:rFonts w:ascii="Times New Roman" w:cs="Times New Roman" w:hAnsiTheme="minorEastAsia"/>
                <w:color w:val="000000"/>
                <w:sz w:val="20"/>
                <w:szCs w:val="20"/>
              </w:rPr>
              <w:t>蛋白的单链抗体的制备与抗肿瘤活性研究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15</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2015</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于园园</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护理学</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学术学位</w:t>
            </w:r>
          </w:p>
        </w:tc>
        <w:tc>
          <w:tcPr>
            <w:tcW w:w="4395" w:type="dxa"/>
            <w:vAlign w:val="center"/>
          </w:tcPr>
          <w:p>
            <w:pPr>
              <w:rPr>
                <w:rFonts w:ascii="Times New Roman" w:hAnsi="Times New Roman" w:cs="Times New Roman"/>
                <w:color w:val="000000"/>
                <w:sz w:val="20"/>
                <w:szCs w:val="20"/>
              </w:rPr>
            </w:pPr>
            <w:r>
              <w:rPr>
                <w:rFonts w:ascii="Times New Roman" w:hAnsi="Times New Roman" w:cs="Times New Roman"/>
                <w:color w:val="000000"/>
                <w:sz w:val="20"/>
                <w:szCs w:val="20"/>
              </w:rPr>
              <w:t>T2DM</w:t>
            </w:r>
            <w:r>
              <w:rPr>
                <w:rFonts w:ascii="Times New Roman" w:cs="Times New Roman" w:hAnsiTheme="minorEastAsia"/>
                <w:color w:val="000000"/>
                <w:sz w:val="20"/>
                <w:szCs w:val="20"/>
              </w:rPr>
              <w:t>患者自我效能、自我管理行为与生存质量的相关性研究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16</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2015</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张凌宇</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临床检验诊断学</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学术学位</w:t>
            </w:r>
          </w:p>
        </w:tc>
        <w:tc>
          <w:tcPr>
            <w:tcW w:w="4395" w:type="dxa"/>
            <w:vAlign w:val="center"/>
          </w:tcPr>
          <w:p>
            <w:pPr>
              <w:rPr>
                <w:rFonts w:ascii="Times New Roman" w:hAnsi="Times New Roman" w:cs="Times New Roman"/>
                <w:color w:val="000000"/>
                <w:sz w:val="20"/>
                <w:szCs w:val="20"/>
              </w:rPr>
            </w:pPr>
            <w:r>
              <w:rPr>
                <w:rFonts w:ascii="Times New Roman" w:cs="Times New Roman" w:hAnsiTheme="minorEastAsia"/>
                <w:color w:val="000000"/>
                <w:sz w:val="20"/>
                <w:szCs w:val="20"/>
              </w:rPr>
              <w:t>病毒巨噬细胞炎性蛋白</w:t>
            </w:r>
            <w:r>
              <w:rPr>
                <w:rFonts w:ascii="Times New Roman" w:hAnsi="Times New Roman" w:cs="Times New Roman"/>
                <w:color w:val="000000"/>
                <w:sz w:val="20"/>
                <w:szCs w:val="20"/>
              </w:rPr>
              <w:t>-II N</w:t>
            </w:r>
            <w:r>
              <w:rPr>
                <w:rFonts w:ascii="Times New Roman" w:cs="Times New Roman" w:hAnsiTheme="minorEastAsia"/>
                <w:color w:val="000000"/>
                <w:sz w:val="20"/>
                <w:szCs w:val="20"/>
              </w:rPr>
              <w:t>端肽通过</w:t>
            </w:r>
            <w:r>
              <w:rPr>
                <w:rFonts w:ascii="Times New Roman" w:hAnsi="Times New Roman" w:cs="Times New Roman"/>
                <w:color w:val="000000"/>
                <w:sz w:val="20"/>
                <w:szCs w:val="20"/>
              </w:rPr>
              <w:t>miR-155-3p</w:t>
            </w:r>
            <w:r>
              <w:rPr>
                <w:rFonts w:ascii="Times New Roman" w:cs="Times New Roman" w:hAnsiTheme="minorEastAsia"/>
                <w:color w:val="000000"/>
                <w:sz w:val="20"/>
                <w:szCs w:val="20"/>
              </w:rPr>
              <w:t>逆转乳腺癌紫杉醇耐药的研究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17</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2015</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王海凤</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临床检验诊断学</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学术学位</w:t>
            </w:r>
          </w:p>
        </w:tc>
        <w:tc>
          <w:tcPr>
            <w:tcW w:w="4395" w:type="dxa"/>
            <w:vAlign w:val="center"/>
          </w:tcPr>
          <w:p>
            <w:pPr>
              <w:rPr>
                <w:rFonts w:ascii="Times New Roman" w:hAnsi="Times New Roman" w:cs="Times New Roman"/>
                <w:color w:val="000000"/>
                <w:sz w:val="20"/>
                <w:szCs w:val="20"/>
              </w:rPr>
            </w:pPr>
            <w:r>
              <w:rPr>
                <w:rFonts w:ascii="Times New Roman" w:hAnsi="Times New Roman" w:cs="Times New Roman"/>
                <w:color w:val="000000"/>
                <w:sz w:val="20"/>
                <w:szCs w:val="20"/>
              </w:rPr>
              <w:t>vMIP-</w:t>
            </w:r>
            <w:r>
              <w:rPr>
                <w:rFonts w:ascii="Times New Roman" w:cs="Times New Roman" w:hAnsiTheme="minorEastAsia"/>
                <w:color w:val="000000"/>
                <w:sz w:val="20"/>
                <w:szCs w:val="20"/>
              </w:rPr>
              <w:t>Ⅱ</w:t>
            </w:r>
            <w:r>
              <w:rPr>
                <w:rFonts w:ascii="Times New Roman" w:hAnsi="Times New Roman" w:cs="Times New Roman"/>
                <w:color w:val="000000"/>
                <w:sz w:val="20"/>
                <w:szCs w:val="20"/>
              </w:rPr>
              <w:t>N</w:t>
            </w:r>
            <w:r>
              <w:rPr>
                <w:rFonts w:ascii="Times New Roman" w:cs="Times New Roman" w:hAnsiTheme="minorEastAsia"/>
                <w:color w:val="000000"/>
                <w:sz w:val="20"/>
                <w:szCs w:val="20"/>
              </w:rPr>
              <w:t>端肽通过</w:t>
            </w:r>
            <w:r>
              <w:rPr>
                <w:rFonts w:ascii="Times New Roman" w:hAnsi="Times New Roman" w:cs="Times New Roman"/>
                <w:color w:val="000000"/>
                <w:sz w:val="20"/>
                <w:szCs w:val="20"/>
              </w:rPr>
              <w:t>CXCR4/miR-7-5p/Skp2</w:t>
            </w:r>
            <w:r>
              <w:rPr>
                <w:rFonts w:ascii="Times New Roman" w:cs="Times New Roman" w:hAnsiTheme="minorEastAsia"/>
                <w:color w:val="000000"/>
                <w:sz w:val="20"/>
                <w:szCs w:val="20"/>
              </w:rPr>
              <w:t>通路抗乳腺癌作用的机制研究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18</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2015</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王梦洁</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肿瘤学</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学术学位</w:t>
            </w:r>
          </w:p>
        </w:tc>
        <w:tc>
          <w:tcPr>
            <w:tcW w:w="4395" w:type="dxa"/>
            <w:vAlign w:val="center"/>
          </w:tcPr>
          <w:p>
            <w:pPr>
              <w:rPr>
                <w:rFonts w:ascii="Times New Roman" w:hAnsi="Times New Roman" w:cs="Times New Roman"/>
                <w:color w:val="000000"/>
                <w:sz w:val="20"/>
                <w:szCs w:val="20"/>
              </w:rPr>
            </w:pPr>
            <w:r>
              <w:rPr>
                <w:rFonts w:ascii="Times New Roman" w:hAnsi="Times New Roman" w:cs="Times New Roman"/>
                <w:color w:val="000000"/>
                <w:sz w:val="20"/>
                <w:szCs w:val="20"/>
              </w:rPr>
              <w:t>miR-124</w:t>
            </w:r>
            <w:r>
              <w:rPr>
                <w:rFonts w:ascii="Times New Roman" w:cs="Times New Roman" w:hAnsiTheme="minorEastAsia"/>
                <w:color w:val="000000"/>
                <w:sz w:val="20"/>
                <w:szCs w:val="20"/>
              </w:rPr>
              <w:t>对宫颈癌放射敏感性的影响及其机制研究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19</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2015</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宋</w:t>
            </w:r>
            <w:r>
              <w:rPr>
                <w:rFonts w:hint="eastAsia" w:ascii="Times New Roman" w:cs="Times New Roman" w:hAnsiTheme="minorEastAsia"/>
                <w:color w:val="000000"/>
                <w:sz w:val="20"/>
                <w:szCs w:val="20"/>
              </w:rPr>
              <w:t xml:space="preserve">  </w:t>
            </w:r>
            <w:r>
              <w:rPr>
                <w:rFonts w:ascii="Times New Roman" w:cs="Times New Roman" w:hAnsiTheme="minorEastAsia"/>
                <w:color w:val="000000"/>
                <w:sz w:val="20"/>
                <w:szCs w:val="20"/>
              </w:rPr>
              <w:t>琦</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急诊医学</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学术学位</w:t>
            </w:r>
          </w:p>
        </w:tc>
        <w:tc>
          <w:tcPr>
            <w:tcW w:w="4395" w:type="dxa"/>
            <w:vAlign w:val="center"/>
          </w:tcPr>
          <w:p>
            <w:pPr>
              <w:rPr>
                <w:rFonts w:ascii="Times New Roman" w:hAnsi="Times New Roman" w:cs="Times New Roman"/>
                <w:color w:val="000000"/>
                <w:sz w:val="20"/>
                <w:szCs w:val="20"/>
              </w:rPr>
            </w:pPr>
            <w:r>
              <w:rPr>
                <w:rFonts w:ascii="Times New Roman" w:cs="Times New Roman" w:hAnsiTheme="minorEastAsia"/>
                <w:color w:val="000000"/>
                <w:sz w:val="20"/>
                <w:szCs w:val="20"/>
              </w:rPr>
              <w:t>醋酸钠林格液对失血性休克大鼠肺组织细胞因子表达的影响及其机制的研究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20</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2015</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吴珊珊</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内科学</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学术学位</w:t>
            </w:r>
          </w:p>
        </w:tc>
        <w:tc>
          <w:tcPr>
            <w:tcW w:w="4395" w:type="dxa"/>
            <w:vAlign w:val="center"/>
          </w:tcPr>
          <w:p>
            <w:pPr>
              <w:rPr>
                <w:rFonts w:ascii="Times New Roman" w:hAnsi="Times New Roman" w:cs="Times New Roman"/>
                <w:color w:val="000000"/>
                <w:sz w:val="20"/>
                <w:szCs w:val="20"/>
              </w:rPr>
            </w:pPr>
            <w:r>
              <w:rPr>
                <w:rFonts w:ascii="Times New Roman" w:cs="Times New Roman" w:hAnsiTheme="minorEastAsia"/>
                <w:color w:val="000000"/>
                <w:sz w:val="20"/>
                <w:szCs w:val="20"/>
              </w:rPr>
              <w:t>糖尿病小鼠血浆中</w:t>
            </w:r>
            <w:r>
              <w:rPr>
                <w:rFonts w:ascii="Times New Roman" w:hAnsi="Times New Roman" w:cs="Times New Roman"/>
                <w:color w:val="000000"/>
                <w:sz w:val="20"/>
                <w:szCs w:val="20"/>
              </w:rPr>
              <w:t>TNF-α</w:t>
            </w:r>
            <w:r>
              <w:rPr>
                <w:rFonts w:ascii="Times New Roman" w:cs="Times New Roman" w:hAnsiTheme="minorEastAsia"/>
                <w:color w:val="000000"/>
                <w:sz w:val="20"/>
                <w:szCs w:val="20"/>
              </w:rPr>
              <w:t>以</w:t>
            </w:r>
            <w:r>
              <w:rPr>
                <w:rFonts w:ascii="Times New Roman" w:hAnsi="Times New Roman" w:cs="Times New Roman"/>
                <w:color w:val="000000"/>
                <w:sz w:val="20"/>
                <w:szCs w:val="20"/>
              </w:rPr>
              <w:t xml:space="preserve"> TNFRs</w:t>
            </w:r>
            <w:r>
              <w:rPr>
                <w:rFonts w:ascii="Times New Roman" w:cs="Times New Roman" w:hAnsiTheme="minorEastAsia"/>
                <w:color w:val="000000"/>
                <w:sz w:val="20"/>
                <w:szCs w:val="20"/>
              </w:rPr>
              <w:t>非依赖的方式参与小鼠血糖代谢的调节以及脂肪细胞中</w:t>
            </w:r>
            <w:r>
              <w:rPr>
                <w:rFonts w:ascii="Times New Roman" w:hAnsi="Times New Roman" w:cs="Times New Roman"/>
                <w:color w:val="000000"/>
                <w:sz w:val="20"/>
                <w:szCs w:val="20"/>
              </w:rPr>
              <w:t>micro RNA-320</w:t>
            </w:r>
            <w:r>
              <w:rPr>
                <w:rFonts w:ascii="Times New Roman" w:cs="Times New Roman" w:hAnsiTheme="minorEastAsia"/>
                <w:color w:val="000000"/>
                <w:sz w:val="20"/>
                <w:szCs w:val="20"/>
              </w:rPr>
              <w:t>与胰岛素抵抗的关联性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21</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2015</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段克才</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外科学</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专业学位</w:t>
            </w:r>
          </w:p>
        </w:tc>
        <w:tc>
          <w:tcPr>
            <w:tcW w:w="4395" w:type="dxa"/>
            <w:vAlign w:val="center"/>
          </w:tcPr>
          <w:p>
            <w:pPr>
              <w:rPr>
                <w:rFonts w:ascii="Times New Roman" w:hAnsi="Times New Roman" w:cs="Times New Roman"/>
                <w:color w:val="000000"/>
                <w:sz w:val="20"/>
                <w:szCs w:val="20"/>
              </w:rPr>
            </w:pPr>
            <w:r>
              <w:rPr>
                <w:rFonts w:ascii="Times New Roman" w:cs="Times New Roman" w:hAnsiTheme="minorEastAsia"/>
                <w:color w:val="000000"/>
                <w:sz w:val="20"/>
                <w:szCs w:val="20"/>
              </w:rPr>
              <w:t>病毒性巨噬细胞炎症蛋白Ⅱ</w:t>
            </w:r>
            <w:r>
              <w:rPr>
                <w:rFonts w:ascii="Times New Roman" w:hAnsi="Times New Roman" w:cs="Times New Roman"/>
                <w:color w:val="000000"/>
                <w:sz w:val="20"/>
                <w:szCs w:val="20"/>
              </w:rPr>
              <w:t>N-</w:t>
            </w:r>
            <w:r>
              <w:rPr>
                <w:rFonts w:ascii="Times New Roman" w:cs="Times New Roman" w:hAnsiTheme="minorEastAsia"/>
                <w:color w:val="000000"/>
                <w:sz w:val="20"/>
                <w:szCs w:val="20"/>
              </w:rPr>
              <w:t>断肽对乳腺癌细胞</w:t>
            </w:r>
            <w:r>
              <w:rPr>
                <w:rFonts w:ascii="Times New Roman" w:hAnsi="Times New Roman" w:cs="Times New Roman"/>
                <w:color w:val="000000"/>
                <w:sz w:val="20"/>
                <w:szCs w:val="20"/>
              </w:rPr>
              <w:t>miRNA</w:t>
            </w:r>
            <w:r>
              <w:rPr>
                <w:rFonts w:ascii="Times New Roman" w:cs="Times New Roman" w:hAnsiTheme="minorEastAsia"/>
                <w:color w:val="000000"/>
                <w:sz w:val="20"/>
                <w:szCs w:val="20"/>
              </w:rPr>
              <w:t>表达谱的影响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22</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2015</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万诚诚</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临床检验诊断学</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专业学位</w:t>
            </w:r>
          </w:p>
        </w:tc>
        <w:tc>
          <w:tcPr>
            <w:tcW w:w="4395" w:type="dxa"/>
            <w:vAlign w:val="center"/>
          </w:tcPr>
          <w:p>
            <w:pPr>
              <w:rPr>
                <w:rFonts w:ascii="Times New Roman" w:hAnsi="Times New Roman" w:cs="Times New Roman"/>
                <w:color w:val="000000"/>
                <w:sz w:val="20"/>
                <w:szCs w:val="20"/>
              </w:rPr>
            </w:pPr>
            <w:r>
              <w:rPr>
                <w:rFonts w:ascii="Times New Roman" w:cs="Times New Roman" w:hAnsiTheme="minorEastAsia"/>
                <w:color w:val="000000"/>
                <w:sz w:val="20"/>
                <w:szCs w:val="20"/>
              </w:rPr>
              <w:t>消化道恶性肿瘤患者血浆及腹水乙醛脱氢酶</w:t>
            </w:r>
            <w:r>
              <w:rPr>
                <w:rFonts w:ascii="Times New Roman" w:hAnsi="Times New Roman" w:cs="Times New Roman"/>
                <w:color w:val="000000"/>
                <w:sz w:val="20"/>
                <w:szCs w:val="20"/>
              </w:rPr>
              <w:t>1</w:t>
            </w:r>
            <w:r>
              <w:rPr>
                <w:rFonts w:ascii="Times New Roman" w:cs="Times New Roman" w:hAnsiTheme="minorEastAsia"/>
                <w:color w:val="000000"/>
                <w:sz w:val="20"/>
                <w:szCs w:val="20"/>
              </w:rPr>
              <w:t>浓度检测的临床价值研究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23</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2015</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朱高培</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公共卫生</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专业学位</w:t>
            </w:r>
          </w:p>
        </w:tc>
        <w:tc>
          <w:tcPr>
            <w:tcW w:w="4395" w:type="dxa"/>
            <w:vAlign w:val="center"/>
          </w:tcPr>
          <w:p>
            <w:pPr>
              <w:rPr>
                <w:rFonts w:ascii="Times New Roman" w:hAnsi="Times New Roman" w:cs="Times New Roman"/>
                <w:color w:val="000000"/>
                <w:sz w:val="20"/>
                <w:szCs w:val="20"/>
              </w:rPr>
            </w:pPr>
            <w:r>
              <w:rPr>
                <w:rFonts w:ascii="Times New Roman" w:cs="Times New Roman" w:hAnsiTheme="minorEastAsia"/>
                <w:color w:val="000000"/>
                <w:sz w:val="20"/>
                <w:szCs w:val="20"/>
              </w:rPr>
              <w:t>基于蚌埠市人群</w:t>
            </w:r>
            <w:r>
              <w:rPr>
                <w:rFonts w:ascii="Times New Roman" w:hAnsi="Times New Roman" w:cs="Times New Roman"/>
                <w:color w:val="000000"/>
                <w:sz w:val="20"/>
                <w:szCs w:val="20"/>
              </w:rPr>
              <w:t>2</w:t>
            </w:r>
            <w:r>
              <w:rPr>
                <w:rFonts w:ascii="Times New Roman" w:cs="Times New Roman" w:hAnsiTheme="minorEastAsia"/>
                <w:color w:val="000000"/>
                <w:sz w:val="20"/>
                <w:szCs w:val="20"/>
              </w:rPr>
              <w:t>型糖尿病筛查模型的建立及效果评价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24</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2015</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唐</w:t>
            </w:r>
            <w:r>
              <w:rPr>
                <w:rFonts w:hint="eastAsia" w:ascii="Times New Roman" w:cs="Times New Roman" w:hAnsiTheme="minorEastAsia"/>
                <w:color w:val="000000"/>
                <w:sz w:val="20"/>
                <w:szCs w:val="20"/>
              </w:rPr>
              <w:t xml:space="preserve">  </w:t>
            </w:r>
            <w:r>
              <w:rPr>
                <w:rFonts w:ascii="Times New Roman" w:cs="Times New Roman" w:hAnsiTheme="minorEastAsia"/>
                <w:color w:val="000000"/>
                <w:sz w:val="20"/>
                <w:szCs w:val="20"/>
              </w:rPr>
              <w:t>燕</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急诊医学</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专业学位</w:t>
            </w:r>
          </w:p>
        </w:tc>
        <w:tc>
          <w:tcPr>
            <w:tcW w:w="4395" w:type="dxa"/>
            <w:vAlign w:val="center"/>
          </w:tcPr>
          <w:p>
            <w:pPr>
              <w:rPr>
                <w:rFonts w:ascii="Times New Roman" w:hAnsi="Times New Roman" w:cs="Times New Roman"/>
                <w:color w:val="000000"/>
                <w:sz w:val="20"/>
                <w:szCs w:val="20"/>
              </w:rPr>
            </w:pPr>
            <w:r>
              <w:rPr>
                <w:rFonts w:ascii="Times New Roman" w:cs="Times New Roman" w:hAnsiTheme="minorEastAsia"/>
                <w:color w:val="000000"/>
                <w:sz w:val="20"/>
                <w:szCs w:val="20"/>
              </w:rPr>
              <w:t>利奈唑胺在脑出血术后患者血、脑脊液的药代动力学</w:t>
            </w:r>
            <w:r>
              <w:rPr>
                <w:rFonts w:ascii="Times New Roman" w:hAnsi="Times New Roman" w:cs="Times New Roman"/>
                <w:color w:val="000000"/>
                <w:sz w:val="20"/>
                <w:szCs w:val="20"/>
              </w:rPr>
              <w:t>/</w:t>
            </w:r>
            <w:r>
              <w:rPr>
                <w:rFonts w:ascii="Times New Roman" w:cs="Times New Roman" w:hAnsiTheme="minorEastAsia"/>
                <w:color w:val="000000"/>
                <w:sz w:val="20"/>
                <w:szCs w:val="20"/>
              </w:rPr>
              <w:t>药效学研究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jc w:val="center"/>
              <w:rPr>
                <w:rFonts w:ascii="Times New Roman" w:hAnsi="Times New Roman" w:cs="Times New Roman"/>
                <w:sz w:val="20"/>
                <w:szCs w:val="20"/>
              </w:rPr>
            </w:pPr>
            <w:r>
              <w:rPr>
                <w:rFonts w:ascii="Times New Roman" w:hAnsi="Times New Roman" w:cs="Times New Roman"/>
                <w:sz w:val="20"/>
                <w:szCs w:val="20"/>
              </w:rPr>
              <w:t>25</w:t>
            </w:r>
          </w:p>
        </w:tc>
        <w:tc>
          <w:tcPr>
            <w:tcW w:w="852" w:type="dxa"/>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2015</w:t>
            </w:r>
          </w:p>
        </w:tc>
        <w:tc>
          <w:tcPr>
            <w:tcW w:w="992"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程</w:t>
            </w:r>
            <w:r>
              <w:rPr>
                <w:rFonts w:hint="eastAsia" w:ascii="Times New Roman" w:cs="Times New Roman" w:hAnsiTheme="minorEastAsia"/>
                <w:color w:val="000000"/>
                <w:sz w:val="20"/>
                <w:szCs w:val="20"/>
              </w:rPr>
              <w:t xml:space="preserve">  </w:t>
            </w:r>
            <w:r>
              <w:rPr>
                <w:rFonts w:ascii="Times New Roman" w:cs="Times New Roman" w:hAnsiTheme="minorEastAsia"/>
                <w:color w:val="000000"/>
                <w:sz w:val="20"/>
                <w:szCs w:val="20"/>
              </w:rPr>
              <w:t>将</w:t>
            </w:r>
          </w:p>
        </w:tc>
        <w:tc>
          <w:tcPr>
            <w:tcW w:w="1276"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影像医学与核医学</w:t>
            </w:r>
          </w:p>
        </w:tc>
        <w:tc>
          <w:tcPr>
            <w:tcW w:w="1275" w:type="dxa"/>
            <w:vAlign w:val="center"/>
          </w:tcPr>
          <w:p>
            <w:pPr>
              <w:jc w:val="center"/>
              <w:rPr>
                <w:rFonts w:ascii="Times New Roman" w:hAnsi="Times New Roman" w:cs="Times New Roman"/>
                <w:color w:val="000000"/>
                <w:sz w:val="20"/>
                <w:szCs w:val="20"/>
              </w:rPr>
            </w:pPr>
            <w:r>
              <w:rPr>
                <w:rFonts w:ascii="Times New Roman" w:cs="Times New Roman" w:hAnsiTheme="minorEastAsia"/>
                <w:color w:val="000000"/>
                <w:sz w:val="20"/>
                <w:szCs w:val="20"/>
              </w:rPr>
              <w:t>专业学位</w:t>
            </w:r>
          </w:p>
        </w:tc>
        <w:tc>
          <w:tcPr>
            <w:tcW w:w="4395" w:type="dxa"/>
            <w:vAlign w:val="center"/>
          </w:tcPr>
          <w:p>
            <w:pPr>
              <w:rPr>
                <w:rFonts w:ascii="Times New Roman" w:hAnsi="Times New Roman" w:cs="Times New Roman"/>
                <w:color w:val="000000"/>
                <w:sz w:val="20"/>
                <w:szCs w:val="20"/>
              </w:rPr>
            </w:pPr>
            <w:r>
              <w:rPr>
                <w:rFonts w:ascii="Times New Roman" w:cs="Times New Roman" w:hAnsiTheme="minorEastAsia"/>
                <w:color w:val="000000"/>
                <w:sz w:val="20"/>
                <w:szCs w:val="20"/>
              </w:rPr>
              <w:t>彩超引导下不同穿刺活检方法对甲状腺结节的应用价值</w:t>
            </w:r>
          </w:p>
        </w:tc>
      </w:tr>
    </w:tbl>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5B6"/>
    <w:rsid w:val="000C2732"/>
    <w:rsid w:val="00397ACC"/>
    <w:rsid w:val="00487C30"/>
    <w:rsid w:val="00826342"/>
    <w:rsid w:val="00912E01"/>
    <w:rsid w:val="00AF7992"/>
    <w:rsid w:val="00B302F1"/>
    <w:rsid w:val="00B845B6"/>
    <w:rsid w:val="00C80485"/>
    <w:rsid w:val="00DD3660"/>
    <w:rsid w:val="00E1258A"/>
    <w:rsid w:val="73E9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256</Words>
  <Characters>1462</Characters>
  <Lines>12</Lines>
  <Paragraphs>3</Paragraphs>
  <TotalTime>6</TotalTime>
  <ScaleCrop>false</ScaleCrop>
  <LinksUpToDate>false</LinksUpToDate>
  <CharactersWithSpaces>1715</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2019-04-10T01:41:00Z</dcterms:created>
  <dc:creator>Administrator</dc:creator>
  <cp:lastModifiedBy>apple</cp:lastModifiedBy>
  <cp:lastPrinted>2019-04-10T01:36:00Z</cp:lastPrinted>
  <dcterms:modified xsi:type="dcterms:W3CDTF">2019-04-10T02:41:45Z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